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595" w:rsidRPr="0052574E" w:rsidRDefault="0052574E" w:rsidP="00C12595">
      <w:pPr>
        <w:pStyle w:val="Sinespaciado"/>
        <w:jc w:val="center"/>
        <w:rPr>
          <w:b/>
          <w:sz w:val="40"/>
          <w:szCs w:val="40"/>
          <w:u w:val="single"/>
        </w:rPr>
      </w:pPr>
      <w:r w:rsidRPr="0052574E">
        <w:rPr>
          <w:b/>
          <w:sz w:val="40"/>
          <w:szCs w:val="40"/>
          <w:u w:val="single"/>
        </w:rPr>
        <w:t>POLÍTICAS DE GESTIÓN DE SEGURIDAD</w:t>
      </w:r>
    </w:p>
    <w:p w:rsidR="0052574E" w:rsidRPr="0052574E" w:rsidRDefault="0052574E" w:rsidP="00C12595">
      <w:pPr>
        <w:pStyle w:val="Sinespaciado"/>
        <w:jc w:val="center"/>
        <w:rPr>
          <w:b/>
          <w:sz w:val="40"/>
          <w:szCs w:val="40"/>
          <w:u w:val="single"/>
        </w:rPr>
      </w:pPr>
    </w:p>
    <w:p w:rsidR="00C12595" w:rsidRPr="0052574E" w:rsidRDefault="0052574E" w:rsidP="0052574E">
      <w:pPr>
        <w:pStyle w:val="Sinespaciado"/>
        <w:jc w:val="both"/>
      </w:pPr>
      <w:r w:rsidRPr="0052574E">
        <w:rPr>
          <w:b/>
        </w:rPr>
        <w:t>Las políticas de seguridad procuran que las operaciones que se realizan en la agencia sean seguras para los trabajadores de la agencia, la Aduana Nacional, el importador, el exportador, la cadena de suministros en general y que la información que generan estas operaciones esté resguardada correctamente.</w:t>
      </w:r>
    </w:p>
    <w:p w:rsidR="00C12595" w:rsidRPr="0052574E" w:rsidRDefault="00C12595" w:rsidP="00C12595">
      <w:pPr>
        <w:pStyle w:val="Sinespaciado"/>
      </w:pPr>
    </w:p>
    <w:p w:rsidR="0052574E" w:rsidRPr="0052574E" w:rsidRDefault="0052574E" w:rsidP="0052574E">
      <w:pPr>
        <w:pStyle w:val="Sinespaciado"/>
        <w:numPr>
          <w:ilvl w:val="0"/>
          <w:numId w:val="2"/>
        </w:numPr>
      </w:pPr>
      <w:r w:rsidRPr="0052574E">
        <w:t>Proporcionar marco de referencia para objetivos y programas específicos de gestión de la seguridad.</w:t>
      </w:r>
    </w:p>
    <w:p w:rsidR="0052574E" w:rsidRPr="0052574E" w:rsidRDefault="0052574E" w:rsidP="0052574E">
      <w:pPr>
        <w:pStyle w:val="Sinespaciado"/>
        <w:ind w:left="720"/>
      </w:pPr>
      <w:r w:rsidRPr="0052574E">
        <w:t>Los programas anuales deben ser de conocimiento de todo el personal en ellos se debe contemplar todos los mantenimientos de los activos, capacitaciones al personal en materia de seguridad, evaluaciones a las medidas de seguridad, etc.</w:t>
      </w:r>
    </w:p>
    <w:p w:rsidR="0052574E" w:rsidRPr="0052574E" w:rsidRDefault="0052574E" w:rsidP="0052574E">
      <w:pPr>
        <w:pStyle w:val="Sinespaciado"/>
      </w:pPr>
    </w:p>
    <w:p w:rsidR="0052574E" w:rsidRPr="0052574E" w:rsidRDefault="0052574E" w:rsidP="0052574E">
      <w:pPr>
        <w:pStyle w:val="Sinespaciado"/>
        <w:numPr>
          <w:ilvl w:val="0"/>
          <w:numId w:val="2"/>
        </w:numPr>
      </w:pPr>
      <w:r w:rsidRPr="0052574E">
        <w:t>Proteger las instalaciones frente amenazas internas y externas.</w:t>
      </w:r>
    </w:p>
    <w:p w:rsidR="0052574E" w:rsidRPr="0052574E" w:rsidRDefault="0052574E" w:rsidP="0052574E">
      <w:pPr>
        <w:pStyle w:val="Sinespaciado"/>
        <w:ind w:left="720"/>
      </w:pPr>
      <w:r w:rsidRPr="0052574E">
        <w:t>Las instalaciones deben resguardar los activos e información que se utilizan en la agencia, para ello se debe realizar un análisis a la misma e implementar las medidas de seguridad necesarias.</w:t>
      </w:r>
    </w:p>
    <w:p w:rsidR="0052574E" w:rsidRPr="0052574E" w:rsidRDefault="0052574E" w:rsidP="0052574E">
      <w:pPr>
        <w:pStyle w:val="Sinespaciado"/>
      </w:pPr>
    </w:p>
    <w:p w:rsidR="0052574E" w:rsidRPr="0052574E" w:rsidRDefault="0052574E" w:rsidP="0052574E">
      <w:pPr>
        <w:pStyle w:val="Sinespaciado"/>
        <w:numPr>
          <w:ilvl w:val="0"/>
          <w:numId w:val="2"/>
        </w:numPr>
      </w:pPr>
      <w:r w:rsidRPr="0052574E">
        <w:t>Proporcionar procedimientos para la detección y prevención de actividades ilícitas y conductas delictivas.</w:t>
      </w:r>
    </w:p>
    <w:p w:rsidR="0052574E" w:rsidRPr="0052574E" w:rsidRDefault="0052574E" w:rsidP="0052574E">
      <w:pPr>
        <w:pStyle w:val="Sinespaciado"/>
        <w:ind w:left="720"/>
      </w:pPr>
      <w:r w:rsidRPr="0052574E">
        <w:t>El personal de la agencia debe conocer y cumplir con los procedimientos de seguridad cuando se detecte una actividad ilícita o alguna conducta delictiva que puedan incurrir en las operaciones que se realizan.</w:t>
      </w:r>
    </w:p>
    <w:p w:rsidR="0052574E" w:rsidRPr="0052574E" w:rsidRDefault="0052574E" w:rsidP="0052574E">
      <w:pPr>
        <w:pStyle w:val="Sinespaciado"/>
      </w:pPr>
    </w:p>
    <w:p w:rsidR="0052574E" w:rsidRPr="0052574E" w:rsidRDefault="0052574E" w:rsidP="0052574E">
      <w:pPr>
        <w:pStyle w:val="Sinespaciado"/>
        <w:numPr>
          <w:ilvl w:val="0"/>
          <w:numId w:val="2"/>
        </w:numPr>
      </w:pPr>
      <w:r w:rsidRPr="0052574E">
        <w:t>Comunicar y capacitar a todo el personal y terceras partes pertinentes sobre sus obligaciones individuales relacionadas con la gestión de la seguridad.</w:t>
      </w:r>
    </w:p>
    <w:p w:rsidR="0052574E" w:rsidRPr="0052574E" w:rsidRDefault="0052574E" w:rsidP="0052574E">
      <w:pPr>
        <w:pStyle w:val="Sinespaciado"/>
        <w:ind w:left="720"/>
      </w:pPr>
      <w:r w:rsidRPr="0052574E">
        <w:t>Las gestiones de la seguridad dependen de todos los involucrados en la cadena de suministros, los socios comerciales, personal y clientes. Para cumplir con las medidas de seguridad implementadas es deber de todos los involucrados conocerlas y aplicarlas.</w:t>
      </w:r>
    </w:p>
    <w:p w:rsidR="0052574E" w:rsidRPr="0052574E" w:rsidRDefault="0052574E" w:rsidP="0052574E">
      <w:pPr>
        <w:pStyle w:val="Sinespaciado"/>
      </w:pPr>
    </w:p>
    <w:p w:rsidR="0052574E" w:rsidRPr="0052574E" w:rsidRDefault="0052574E" w:rsidP="0052574E">
      <w:pPr>
        <w:pStyle w:val="Sinespaciado"/>
        <w:numPr>
          <w:ilvl w:val="0"/>
          <w:numId w:val="2"/>
        </w:numPr>
      </w:pPr>
      <w:r w:rsidRPr="0052574E">
        <w:t>Implementar estrategias que ayuden a mitigar los riesgos en los que se incurren durante las operaciones necesarias para nuestro servicio.</w:t>
      </w:r>
    </w:p>
    <w:p w:rsidR="0052574E" w:rsidRPr="0052574E" w:rsidRDefault="0052574E" w:rsidP="0052574E">
      <w:pPr>
        <w:pStyle w:val="Sinespaciado"/>
        <w:ind w:left="720"/>
      </w:pPr>
      <w:r w:rsidRPr="0052574E">
        <w:t xml:space="preserve">Los riesgos en que se incurrir durante las operaciones de la agencia, deben ser evaluados y analizados con el fin de disminuir el impacto de los mismos.  </w:t>
      </w:r>
    </w:p>
    <w:p w:rsidR="0052574E" w:rsidRPr="0052574E" w:rsidRDefault="0052574E" w:rsidP="0052574E">
      <w:pPr>
        <w:pStyle w:val="Sinespaciado"/>
      </w:pPr>
    </w:p>
    <w:p w:rsidR="0052574E" w:rsidRPr="0052574E" w:rsidRDefault="0052574E" w:rsidP="0052574E">
      <w:pPr>
        <w:pStyle w:val="Sinespaciado"/>
        <w:numPr>
          <w:ilvl w:val="0"/>
          <w:numId w:val="2"/>
        </w:numPr>
      </w:pPr>
      <w:r w:rsidRPr="0052574E">
        <w:t xml:space="preserve">Realizar inspecciones periódicas a las políticas de seguridad, para evaluarlas y mejorarlas continuamente. </w:t>
      </w:r>
    </w:p>
    <w:p w:rsidR="0052574E" w:rsidRPr="0052574E" w:rsidRDefault="0052574E" w:rsidP="0052574E">
      <w:pPr>
        <w:pStyle w:val="Sinespaciado"/>
        <w:ind w:left="720"/>
      </w:pPr>
      <w:r w:rsidRPr="0052574E">
        <w:t>Las políticas de seguridad junto con las medidas de seguridad, deben ser monitoreadas y evaluadas para su mejora continua, así de esta manera prever las acciones a tomar con nuevos riesgos en los que se puedan incurrir.</w:t>
      </w:r>
    </w:p>
    <w:p w:rsidR="00D31F6F" w:rsidRPr="0052574E" w:rsidRDefault="00D31F6F"/>
    <w:p w:rsidR="00C12595" w:rsidRDefault="00C12595">
      <w:bookmarkStart w:id="0" w:name="_GoBack"/>
      <w:bookmarkEnd w:id="0"/>
      <w:r w:rsidRPr="0052574E">
        <w:rPr>
          <w:noProof/>
          <w:color w:val="1F497D"/>
          <w:lang w:eastAsia="es-BO"/>
        </w:rPr>
        <w:drawing>
          <wp:inline distT="0" distB="0" distL="0" distR="0">
            <wp:extent cx="5400040" cy="1038103"/>
            <wp:effectExtent l="0" t="0" r="0" b="0"/>
            <wp:docPr id="1" name="Imagen 1" descr="cid:image009.png@01D30465.8F7369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png@01D30465.8F7369F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400040" cy="1038103"/>
                    </a:xfrm>
                    <a:prstGeom prst="rect">
                      <a:avLst/>
                    </a:prstGeom>
                    <a:noFill/>
                    <a:ln>
                      <a:noFill/>
                    </a:ln>
                  </pic:spPr>
                </pic:pic>
              </a:graphicData>
            </a:graphic>
          </wp:inline>
        </w:drawing>
      </w:r>
    </w:p>
    <w:sectPr w:rsidR="00C125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B0009"/>
    <w:multiLevelType w:val="hybridMultilevel"/>
    <w:tmpl w:val="1E6C73B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52235BAF"/>
    <w:multiLevelType w:val="hybridMultilevel"/>
    <w:tmpl w:val="05109A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FC9"/>
    <w:rsid w:val="00250FC9"/>
    <w:rsid w:val="0052574E"/>
    <w:rsid w:val="00C12595"/>
    <w:rsid w:val="00D31F6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9F197"/>
  <w15:chartTrackingRefBased/>
  <w15:docId w15:val="{4D76E7A4-C668-434B-878F-21EF44D7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12595"/>
    <w:pPr>
      <w:spacing w:after="0" w:line="240" w:lineRule="auto"/>
    </w:pPr>
  </w:style>
  <w:style w:type="paragraph" w:styleId="Prrafodelista">
    <w:name w:val="List Paragraph"/>
    <w:basedOn w:val="Normal"/>
    <w:uiPriority w:val="34"/>
    <w:qFormat/>
    <w:rsid w:val="00C12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9.png@01D30465.8F7369F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351</Words>
  <Characters>1934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2017-08-03T20:38:00Z</dcterms:created>
  <dcterms:modified xsi:type="dcterms:W3CDTF">2017-08-03T20:46:00Z</dcterms:modified>
</cp:coreProperties>
</file>